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FD4C" w14:textId="77777777" w:rsidR="00D83CF1" w:rsidRPr="00977911" w:rsidRDefault="00D83CF1" w:rsidP="00281E80">
      <w:pPr>
        <w:ind w:right="-130"/>
        <w:jc w:val="center"/>
        <w:rPr>
          <w:rFonts w:ascii="Gill Sans MT" w:hAnsi="Gill Sans MT" w:cs="Arial"/>
          <w:b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>YOUR NAME</w:t>
      </w:r>
    </w:p>
    <w:p w14:paraId="3BF32553" w14:textId="77777777" w:rsidR="00D83CF1" w:rsidRPr="00977911" w:rsidRDefault="00D83CF1" w:rsidP="00281E80">
      <w:pPr>
        <w:ind w:right="-130"/>
        <w:jc w:val="center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Full Address</w:t>
      </w:r>
    </w:p>
    <w:p w14:paraId="79EBBD63" w14:textId="52C818CA" w:rsidR="00D83CF1" w:rsidRPr="00977911" w:rsidRDefault="00D83CF1" w:rsidP="00281E80">
      <w:pPr>
        <w:ind w:right="-130"/>
        <w:jc w:val="center"/>
        <w:rPr>
          <w:rFonts w:ascii="Gill Sans MT" w:eastAsiaTheme="minorHAnsi" w:hAnsi="Gill Sans MT" w:cs="Arial"/>
          <w:bCs/>
          <w:sz w:val="24"/>
          <w:szCs w:val="24"/>
        </w:rPr>
      </w:pPr>
      <w:r w:rsidRPr="00977911">
        <w:rPr>
          <w:rFonts w:ascii="Gill Sans MT" w:eastAsiaTheme="minorHAnsi" w:hAnsi="Gill Sans MT" w:cs="Arial"/>
          <w:bCs/>
          <w:sz w:val="24"/>
          <w:szCs w:val="24"/>
        </w:rPr>
        <w:t>Email: xxxxxxxxxxxxx, Mobile: xxxxxxxx, Tel: xxxxxxxxxxxxx</w:t>
      </w:r>
    </w:p>
    <w:p w14:paraId="616BE9A7" w14:textId="72C75BF6" w:rsidR="00D83CF1" w:rsidRPr="00977911" w:rsidRDefault="00D83CF1" w:rsidP="00281E80">
      <w:pPr>
        <w:ind w:right="-130"/>
        <w:jc w:val="center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eastAsiaTheme="minorHAnsi" w:hAnsi="Gill Sans MT" w:cs="Arial"/>
          <w:bCs/>
          <w:sz w:val="24"/>
          <w:szCs w:val="24"/>
        </w:rPr>
        <w:t>LinkedIn: xxxxxxxxxxxxxxxx</w:t>
      </w:r>
    </w:p>
    <w:p w14:paraId="4BC3E78A" w14:textId="77777777" w:rsidR="00D83CF1" w:rsidRPr="00977911" w:rsidRDefault="00D83CF1" w:rsidP="00281E80">
      <w:pPr>
        <w:ind w:right="-130"/>
        <w:contextualSpacing/>
        <w:jc w:val="both"/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</w:pPr>
    </w:p>
    <w:p w14:paraId="0C3B8146" w14:textId="125E43DF" w:rsidR="002E31FA" w:rsidRPr="00977911" w:rsidRDefault="00F16BA0" w:rsidP="00281E80">
      <w:pPr>
        <w:ind w:right="-130"/>
        <w:contextualSpacing/>
        <w:jc w:val="both"/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</w:pPr>
      <w:r w:rsidRPr="00977911"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  <w:t>Professional Summary</w:t>
      </w:r>
      <w:r w:rsidR="00994F63" w:rsidRPr="00977911"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0F08181A" w14:textId="77777777" w:rsidR="00994F63" w:rsidRPr="00977911" w:rsidRDefault="00994F63" w:rsidP="00281E80">
      <w:pPr>
        <w:ind w:right="-130"/>
        <w:contextualSpacing/>
        <w:jc w:val="both"/>
        <w:rPr>
          <w:rFonts w:ascii="Gill Sans MT" w:eastAsia="Calibri" w:hAnsi="Gill Sans MT" w:cs="Arial"/>
          <w:b/>
          <w:bCs/>
          <w:color w:val="000000" w:themeColor="text1"/>
          <w:sz w:val="24"/>
          <w:szCs w:val="24"/>
          <w:u w:val="single"/>
        </w:rPr>
      </w:pPr>
    </w:p>
    <w:p w14:paraId="2FB23553" w14:textId="05D7FA95" w:rsidR="007A4677" w:rsidRPr="00977911" w:rsidRDefault="00781C12" w:rsidP="007A4677">
      <w:pPr>
        <w:pStyle w:val="NoSpacing"/>
        <w:jc w:val="both"/>
        <w:rPr>
          <w:rFonts w:ascii="Gill Sans MT" w:hAnsi="Gill Sans MT" w:cs="Arial"/>
          <w:sz w:val="24"/>
          <w:szCs w:val="24"/>
        </w:rPr>
      </w:pPr>
      <w:r w:rsidRPr="00977911">
        <w:rPr>
          <w:rFonts w:ascii="Gill Sans MT" w:hAnsi="Gill Sans MT" w:cs="Arial"/>
          <w:sz w:val="24"/>
          <w:szCs w:val="24"/>
        </w:rPr>
        <w:t xml:space="preserve">An experienced Treasury Accountant and a  highly motivated individual used to working in pressurised environments. </w:t>
      </w:r>
      <w:r w:rsidR="007A4677" w:rsidRPr="00977911">
        <w:rPr>
          <w:rFonts w:ascii="Gill Sans MT" w:hAnsi="Gill Sans MT" w:cs="Arial"/>
          <w:sz w:val="24"/>
          <w:szCs w:val="24"/>
        </w:rPr>
        <w:t>Possessing a</w:t>
      </w:r>
      <w:r w:rsidRPr="00977911">
        <w:rPr>
          <w:rFonts w:ascii="Gill Sans MT" w:hAnsi="Gill Sans MT" w:cs="Arial"/>
          <w:sz w:val="24"/>
          <w:szCs w:val="24"/>
        </w:rPr>
        <w:t xml:space="preserve"> clear, logical and a practical approach to problem solving with a drive to see t</w:t>
      </w:r>
      <w:r w:rsidR="007A4677" w:rsidRPr="00977911">
        <w:rPr>
          <w:rFonts w:ascii="Gill Sans MT" w:hAnsi="Gill Sans MT" w:cs="Arial"/>
          <w:sz w:val="24"/>
          <w:szCs w:val="24"/>
        </w:rPr>
        <w:t xml:space="preserve">asks </w:t>
      </w:r>
      <w:r w:rsidRPr="00977911">
        <w:rPr>
          <w:rFonts w:ascii="Gill Sans MT" w:hAnsi="Gill Sans MT" w:cs="Arial"/>
          <w:sz w:val="24"/>
          <w:szCs w:val="24"/>
        </w:rPr>
        <w:t xml:space="preserve">through to completion. </w:t>
      </w:r>
    </w:p>
    <w:p w14:paraId="442DD978" w14:textId="77777777" w:rsidR="007A4677" w:rsidRPr="00977911" w:rsidRDefault="007A4677" w:rsidP="00781C12">
      <w:pPr>
        <w:spacing w:after="120"/>
        <w:rPr>
          <w:rFonts w:ascii="Gill Sans MT" w:hAnsi="Gill Sans MT" w:cs="Arial"/>
          <w:sz w:val="24"/>
          <w:szCs w:val="24"/>
        </w:rPr>
      </w:pPr>
    </w:p>
    <w:p w14:paraId="1773900E" w14:textId="1AE544BE" w:rsidR="002E31FA" w:rsidRPr="00977911" w:rsidRDefault="007A4677" w:rsidP="007A4677">
      <w:pPr>
        <w:spacing w:after="120"/>
        <w:jc w:val="both"/>
        <w:rPr>
          <w:rFonts w:ascii="Gill Sans MT" w:eastAsia="Arial" w:hAnsi="Gill Sans MT" w:cs="Arial"/>
          <w:sz w:val="24"/>
          <w:szCs w:val="24"/>
          <w:lang w:eastAsia="en-GB"/>
        </w:rPr>
      </w:pPr>
      <w:r w:rsidRPr="00977911">
        <w:rPr>
          <w:rFonts w:ascii="Gill Sans MT" w:hAnsi="Gill Sans MT" w:cs="Arial"/>
          <w:sz w:val="24"/>
          <w:szCs w:val="24"/>
        </w:rPr>
        <w:t xml:space="preserve">Key strengths include: </w:t>
      </w:r>
      <w:r w:rsidRPr="00977911">
        <w:rPr>
          <w:rFonts w:ascii="Gill Sans MT" w:eastAsia="Arial" w:hAnsi="Gill Sans MT" w:cs="Arial"/>
          <w:sz w:val="24"/>
          <w:szCs w:val="24"/>
          <w:lang w:eastAsia="en-GB"/>
        </w:rPr>
        <w:t>financial/treasury accounts, vat returns compliance, budget preparation, balance sheet control, updating of policies and procedure updates, cash flows.</w:t>
      </w:r>
    </w:p>
    <w:p w14:paraId="3779558F" w14:textId="44D42F62" w:rsidR="00481440" w:rsidRPr="00977911" w:rsidRDefault="00481440" w:rsidP="00281E80">
      <w:pPr>
        <w:ind w:right="-130"/>
        <w:contextualSpacing/>
        <w:jc w:val="both"/>
        <w:rPr>
          <w:rFonts w:ascii="Gill Sans MT" w:eastAsia="Arial" w:hAnsi="Gill Sans MT" w:cs="Arial"/>
          <w:sz w:val="24"/>
          <w:szCs w:val="24"/>
          <w:lang w:eastAsia="en-GB"/>
        </w:rPr>
      </w:pPr>
    </w:p>
    <w:p w14:paraId="294D4442" w14:textId="77777777" w:rsidR="00281E80" w:rsidRPr="00977911" w:rsidRDefault="00481440" w:rsidP="00281E80">
      <w:pPr>
        <w:tabs>
          <w:tab w:val="right" w:pos="2607"/>
        </w:tabs>
        <w:ind w:right="-130"/>
        <w:contextualSpacing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IT/System Skills:</w:t>
      </w:r>
    </w:p>
    <w:p w14:paraId="03396032" w14:textId="77777777" w:rsidR="00281E80" w:rsidRPr="00977911" w:rsidRDefault="00281E80" w:rsidP="00281E80">
      <w:pPr>
        <w:tabs>
          <w:tab w:val="right" w:pos="2607"/>
        </w:tabs>
        <w:ind w:right="-130"/>
        <w:contextualSpacing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</w:p>
    <w:p w14:paraId="17F50493" w14:textId="77777777" w:rsidR="00281E8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 xml:space="preserve">Oracle </w:t>
      </w:r>
    </w:p>
    <w:p w14:paraId="2BBDA130" w14:textId="3CE5BF9F" w:rsidR="00281E8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SAP Accounts</w:t>
      </w:r>
      <w:r w:rsidRPr="00977911">
        <w:rPr>
          <w:rFonts w:ascii="Gill Sans MT" w:hAnsi="Gill Sans MT" w:cs="Arial"/>
          <w:color w:val="000000" w:themeColor="text1"/>
          <w:sz w:val="24"/>
          <w:szCs w:val="24"/>
        </w:rPr>
        <w:tab/>
      </w:r>
    </w:p>
    <w:p w14:paraId="4F6FA52E" w14:textId="5128F7F7" w:rsidR="00281E8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Access Dimensions</w:t>
      </w:r>
    </w:p>
    <w:p w14:paraId="63197A68" w14:textId="77777777" w:rsidR="00281E8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SAGE Line 200</w:t>
      </w:r>
      <w:r w:rsidRPr="00977911">
        <w:rPr>
          <w:rFonts w:ascii="Gill Sans MT" w:hAnsi="Gill Sans MT" w:cs="Arial"/>
          <w:color w:val="000000" w:themeColor="text1"/>
          <w:sz w:val="24"/>
          <w:szCs w:val="24"/>
        </w:rPr>
        <w:tab/>
      </w:r>
    </w:p>
    <w:p w14:paraId="0920C894" w14:textId="138022FF" w:rsidR="00281E8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TMS Sungard</w:t>
      </w:r>
      <w:r w:rsidRPr="00977911">
        <w:rPr>
          <w:rFonts w:ascii="Gill Sans MT" w:hAnsi="Gill Sans MT" w:cs="Arial"/>
          <w:color w:val="000000" w:themeColor="text1"/>
          <w:sz w:val="24"/>
          <w:szCs w:val="24"/>
        </w:rPr>
        <w:tab/>
      </w:r>
    </w:p>
    <w:p w14:paraId="11941CD0" w14:textId="54F50A28" w:rsidR="00481440" w:rsidRPr="00977911" w:rsidRDefault="00281E80" w:rsidP="00281E80">
      <w:pPr>
        <w:pStyle w:val="ListParagraph"/>
        <w:numPr>
          <w:ilvl w:val="0"/>
          <w:numId w:val="38"/>
        </w:numPr>
        <w:tabs>
          <w:tab w:val="right" w:pos="2607"/>
        </w:tabs>
        <w:ind w:right="-130"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  <w:r w:rsidRPr="00977911">
        <w:rPr>
          <w:rFonts w:ascii="Gill Sans MT" w:hAnsi="Gill Sans MT" w:cs="Arial"/>
          <w:color w:val="000000" w:themeColor="text1"/>
          <w:sz w:val="24"/>
          <w:szCs w:val="24"/>
        </w:rPr>
        <w:t>Microsoft Office</w:t>
      </w:r>
      <w:r w:rsidRPr="00977911">
        <w:rPr>
          <w:rFonts w:ascii="Gill Sans MT" w:hAnsi="Gill Sans MT" w:cs="Arial"/>
          <w:color w:val="000000" w:themeColor="text1"/>
          <w:sz w:val="24"/>
          <w:szCs w:val="24"/>
        </w:rPr>
        <w:tab/>
      </w:r>
    </w:p>
    <w:p w14:paraId="0844C257" w14:textId="77777777" w:rsidR="00481440" w:rsidRPr="00977911" w:rsidRDefault="00481440" w:rsidP="00281E80">
      <w:pPr>
        <w:ind w:right="-130"/>
        <w:contextualSpacing/>
        <w:jc w:val="both"/>
        <w:rPr>
          <w:rFonts w:ascii="Gill Sans MT" w:hAnsi="Gill Sans MT" w:cs="Arial"/>
          <w:color w:val="000000" w:themeColor="text1"/>
          <w:sz w:val="24"/>
          <w:szCs w:val="24"/>
        </w:rPr>
      </w:pPr>
    </w:p>
    <w:p w14:paraId="1AD6A680" w14:textId="7A221321" w:rsidR="004D03FE" w:rsidRPr="00977911" w:rsidRDefault="004D03FE" w:rsidP="00281E80">
      <w:pPr>
        <w:ind w:right="-130"/>
        <w:contextualSpacing/>
        <w:jc w:val="both"/>
        <w:rPr>
          <w:rFonts w:ascii="Gill Sans MT" w:eastAsia="Calibri" w:hAnsi="Gill Sans MT" w:cs="Arial"/>
          <w:b/>
          <w:bCs/>
          <w:color w:val="000000" w:themeColor="text1"/>
          <w:sz w:val="24"/>
          <w:szCs w:val="24"/>
          <w:u w:val="single"/>
        </w:rPr>
      </w:pPr>
      <w:r w:rsidRPr="00977911"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  <w:t xml:space="preserve">Work </w:t>
      </w:r>
      <w:r w:rsidR="00994F63" w:rsidRPr="00977911">
        <w:rPr>
          <w:rFonts w:ascii="Gill Sans MT" w:hAnsi="Gill Sans MT" w:cs="Arial"/>
          <w:b/>
          <w:bCs/>
          <w:color w:val="000000" w:themeColor="text1"/>
          <w:sz w:val="24"/>
          <w:szCs w:val="24"/>
          <w:u w:val="single"/>
        </w:rPr>
        <w:t>Experience:</w:t>
      </w:r>
    </w:p>
    <w:p w14:paraId="2830AD3D" w14:textId="03CB2914" w:rsidR="00386EA4" w:rsidRPr="00977911" w:rsidRDefault="00386EA4" w:rsidP="00281E80">
      <w:pPr>
        <w:ind w:right="-130"/>
        <w:contextualSpacing/>
        <w:jc w:val="both"/>
        <w:rPr>
          <w:rFonts w:ascii="Gill Sans MT" w:eastAsia="Calibri" w:hAnsi="Gill Sans MT" w:cs="Arial"/>
          <w:color w:val="000000" w:themeColor="text1"/>
          <w:w w:val="99"/>
          <w:sz w:val="24"/>
          <w:szCs w:val="24"/>
          <w:u w:val="single"/>
        </w:rPr>
      </w:pPr>
    </w:p>
    <w:p w14:paraId="35E97244" w14:textId="5D4B839D" w:rsidR="00281E80" w:rsidRPr="00977911" w:rsidRDefault="00281E80" w:rsidP="00281E80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 xml:space="preserve">Treasury Accountant </w:t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  <w:t xml:space="preserve">           Te</w:t>
      </w:r>
      <w:r w:rsidR="00781C12" w:rsidRPr="00977911">
        <w:rPr>
          <w:rFonts w:ascii="Gill Sans MT" w:hAnsi="Gill Sans MT" w:cs="Arial"/>
          <w:b/>
          <w:sz w:val="24"/>
          <w:szCs w:val="24"/>
        </w:rPr>
        <w:t xml:space="preserve">lecoms </w:t>
      </w:r>
      <w:r w:rsidRPr="00977911">
        <w:rPr>
          <w:rFonts w:ascii="Gill Sans MT" w:hAnsi="Gill Sans MT" w:cs="Arial"/>
          <w:b/>
          <w:sz w:val="24"/>
          <w:szCs w:val="24"/>
        </w:rPr>
        <w:t xml:space="preserve">Company, London </w:t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</w:r>
      <w:r w:rsidRPr="00977911">
        <w:rPr>
          <w:rFonts w:ascii="Gill Sans MT" w:hAnsi="Gill Sans MT" w:cs="Arial"/>
          <w:b/>
          <w:sz w:val="24"/>
          <w:szCs w:val="24"/>
        </w:rPr>
        <w:tab/>
        <w:t xml:space="preserve">       Oct 2018 to Present</w:t>
      </w:r>
    </w:p>
    <w:p w14:paraId="57D17969" w14:textId="77777777" w:rsidR="00281E80" w:rsidRPr="00977911" w:rsidRDefault="00281E80" w:rsidP="00281E80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right="-130"/>
        <w:contextualSpacing/>
        <w:jc w:val="both"/>
        <w:rPr>
          <w:rFonts w:ascii="Gill Sans MT" w:hAnsi="Gill Sans MT" w:cs="Arial"/>
          <w:spacing w:val="-3"/>
          <w:sz w:val="24"/>
          <w:szCs w:val="24"/>
        </w:rPr>
      </w:pPr>
    </w:p>
    <w:p w14:paraId="1A2BA1C4" w14:textId="333D88CA" w:rsidR="00281E80" w:rsidRPr="00977911" w:rsidRDefault="00281E80" w:rsidP="00281E80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right="-130"/>
        <w:contextualSpacing/>
        <w:jc w:val="both"/>
        <w:rPr>
          <w:rFonts w:ascii="Gill Sans MT" w:hAnsi="Gill Sans MT" w:cs="Arial"/>
          <w:i/>
          <w:iCs/>
          <w:spacing w:val="-3"/>
          <w:sz w:val="24"/>
          <w:szCs w:val="24"/>
        </w:rPr>
      </w:pPr>
      <w:r w:rsidRPr="00977911">
        <w:rPr>
          <w:rFonts w:ascii="Gill Sans MT" w:hAnsi="Gill Sans MT" w:cs="Arial"/>
          <w:i/>
          <w:iCs/>
          <w:spacing w:val="-3"/>
          <w:sz w:val="24"/>
          <w:szCs w:val="24"/>
        </w:rPr>
        <w:t xml:space="preserve">Managing a team of five </w:t>
      </w:r>
      <w:r w:rsidR="003226A9" w:rsidRPr="00977911">
        <w:rPr>
          <w:rFonts w:ascii="Gill Sans MT" w:hAnsi="Gill Sans MT" w:cs="Arial"/>
          <w:i/>
          <w:iCs/>
          <w:spacing w:val="-3"/>
          <w:sz w:val="24"/>
          <w:szCs w:val="24"/>
        </w:rPr>
        <w:t xml:space="preserve">employees </w:t>
      </w:r>
      <w:r w:rsidRPr="00977911">
        <w:rPr>
          <w:rFonts w:ascii="Gill Sans MT" w:hAnsi="Gill Sans MT" w:cs="Arial"/>
          <w:i/>
          <w:iCs/>
          <w:spacing w:val="-3"/>
          <w:sz w:val="24"/>
          <w:szCs w:val="24"/>
        </w:rPr>
        <w:t>with responsibility across a range of Treasury activities</w:t>
      </w:r>
      <w:r w:rsidR="003226A9" w:rsidRPr="00977911">
        <w:rPr>
          <w:rFonts w:ascii="Gill Sans MT" w:hAnsi="Gill Sans MT" w:cs="Arial"/>
          <w:i/>
          <w:iCs/>
          <w:spacing w:val="-3"/>
          <w:sz w:val="24"/>
          <w:szCs w:val="24"/>
        </w:rPr>
        <w:t xml:space="preserve"> </w:t>
      </w:r>
      <w:r w:rsidR="00972109" w:rsidRPr="00977911">
        <w:rPr>
          <w:rFonts w:ascii="Gill Sans MT" w:hAnsi="Gill Sans MT" w:cs="Arial"/>
          <w:i/>
          <w:iCs/>
          <w:spacing w:val="-3"/>
          <w:sz w:val="24"/>
          <w:szCs w:val="24"/>
        </w:rPr>
        <w:t>including:</w:t>
      </w:r>
    </w:p>
    <w:p w14:paraId="0124DD74" w14:textId="7E50491C" w:rsidR="003226A9" w:rsidRPr="00977911" w:rsidRDefault="003226A9" w:rsidP="00281E80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right="-130"/>
        <w:contextualSpacing/>
        <w:jc w:val="both"/>
        <w:rPr>
          <w:rFonts w:ascii="Gill Sans MT" w:hAnsi="Gill Sans MT" w:cs="Arial"/>
          <w:spacing w:val="-3"/>
          <w:sz w:val="24"/>
          <w:szCs w:val="24"/>
        </w:rPr>
      </w:pPr>
    </w:p>
    <w:p w14:paraId="6E936C03" w14:textId="4B98E393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 xml:space="preserve">Cash forecasting for the group </w:t>
      </w:r>
    </w:p>
    <w:p w14:paraId="39F5F940" w14:textId="1E43B468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Consolidation and reporting of group cash performance at board level</w:t>
      </w:r>
    </w:p>
    <w:p w14:paraId="012797D7" w14:textId="20DE0C71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Currency hedging and financing of supply chain through to payment management</w:t>
      </w:r>
    </w:p>
    <w:p w14:paraId="622991E2" w14:textId="6FCE87B4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FX risk identification and risk mitigation</w:t>
      </w:r>
    </w:p>
    <w:p w14:paraId="7C06F72B" w14:textId="3489F444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Group bank administration from payments through to mandates</w:t>
      </w:r>
    </w:p>
    <w:p w14:paraId="4C03A257" w14:textId="2B6CB164" w:rsidR="003226A9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Managing intercompany loans as well as external funding arrangements</w:t>
      </w:r>
    </w:p>
    <w:p w14:paraId="25040C24" w14:textId="03DE1742" w:rsidR="00281E80" w:rsidRPr="00977911" w:rsidRDefault="003226A9" w:rsidP="003226A9">
      <w:pPr>
        <w:pStyle w:val="ListParagraph"/>
        <w:numPr>
          <w:ilvl w:val="0"/>
          <w:numId w:val="40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Providing information for the budgeting process and supporting documentation regarding the balance sheet and cashflow</w:t>
      </w:r>
    </w:p>
    <w:p w14:paraId="6627DB32" w14:textId="77777777" w:rsidR="003226A9" w:rsidRPr="00977911" w:rsidRDefault="003226A9" w:rsidP="00281E80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</w:p>
    <w:p w14:paraId="27528244" w14:textId="77777777" w:rsidR="00281E80" w:rsidRPr="00977911" w:rsidRDefault="00281E80" w:rsidP="00281E80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 xml:space="preserve">Key achievements: </w:t>
      </w:r>
    </w:p>
    <w:p w14:paraId="235C4598" w14:textId="77777777" w:rsidR="00281E80" w:rsidRPr="00977911" w:rsidRDefault="00281E80" w:rsidP="00281E80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</w:p>
    <w:p w14:paraId="73EA7B68" w14:textId="2254ED1A" w:rsidR="003226A9" w:rsidRPr="00977911" w:rsidRDefault="003226A9" w:rsidP="00915B1D">
      <w:pPr>
        <w:pStyle w:val="ListParagraph"/>
        <w:numPr>
          <w:ilvl w:val="0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ind w:right="-130"/>
        <w:textAlignment w:val="baseline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Implemented and rolled out new treasury procedures to </w:t>
      </w:r>
      <w:r w:rsidR="00915B1D" w:rsidRPr="00977911">
        <w:rPr>
          <w:rFonts w:ascii="Gill Sans MT" w:hAnsi="Gill Sans MT" w:cs="Arial"/>
          <w:bCs/>
          <w:sz w:val="24"/>
          <w:szCs w:val="24"/>
        </w:rPr>
        <w:t xml:space="preserve">the entire group in order to </w:t>
      </w:r>
      <w:r w:rsidR="00977911" w:rsidRPr="00977911">
        <w:rPr>
          <w:rFonts w:ascii="Gill Sans MT" w:hAnsi="Gill Sans MT" w:cs="Arial"/>
          <w:bCs/>
          <w:sz w:val="24"/>
          <w:szCs w:val="24"/>
        </w:rPr>
        <w:t>standardize</w:t>
      </w:r>
      <w:r w:rsidRPr="00977911">
        <w:rPr>
          <w:rFonts w:ascii="Gill Sans MT" w:hAnsi="Gill Sans MT" w:cs="Arial"/>
          <w:bCs/>
          <w:sz w:val="24"/>
          <w:szCs w:val="24"/>
        </w:rPr>
        <w:t xml:space="preserve"> </w:t>
      </w:r>
      <w:r w:rsidR="00915B1D" w:rsidRPr="00977911">
        <w:rPr>
          <w:rFonts w:ascii="Gill Sans MT" w:hAnsi="Gill Sans MT" w:cs="Arial"/>
          <w:bCs/>
          <w:sz w:val="24"/>
          <w:szCs w:val="24"/>
        </w:rPr>
        <w:t xml:space="preserve">the </w:t>
      </w:r>
      <w:r w:rsidR="00972109" w:rsidRPr="00977911">
        <w:rPr>
          <w:rFonts w:ascii="Gill Sans MT" w:hAnsi="Gill Sans MT" w:cs="Arial"/>
          <w:bCs/>
          <w:sz w:val="24"/>
          <w:szCs w:val="24"/>
        </w:rPr>
        <w:t>process</w:t>
      </w:r>
    </w:p>
    <w:p w14:paraId="74315387" w14:textId="4B1C3D57" w:rsidR="00915B1D" w:rsidRPr="00977911" w:rsidRDefault="003226A9" w:rsidP="00915B1D">
      <w:pPr>
        <w:pStyle w:val="ListParagraph"/>
        <w:numPr>
          <w:ilvl w:val="0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ind w:right="-130"/>
        <w:textAlignment w:val="baseline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Restructure of cash forecasting process to allow for analysis and variance reporting </w:t>
      </w:r>
    </w:p>
    <w:p w14:paraId="751471D7" w14:textId="0DD54DF4" w:rsidR="00915B1D" w:rsidRPr="00977911" w:rsidRDefault="003226A9" w:rsidP="00915B1D">
      <w:pPr>
        <w:pStyle w:val="ListParagraph"/>
        <w:numPr>
          <w:ilvl w:val="0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ind w:right="-130"/>
        <w:textAlignment w:val="baseline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Automation of </w:t>
      </w:r>
      <w:r w:rsidR="00915B1D" w:rsidRPr="00977911">
        <w:rPr>
          <w:rFonts w:ascii="Gill Sans MT" w:hAnsi="Gill Sans MT" w:cs="Arial"/>
          <w:bCs/>
          <w:sz w:val="24"/>
          <w:szCs w:val="24"/>
        </w:rPr>
        <w:t xml:space="preserve">both the payroll and </w:t>
      </w:r>
      <w:r w:rsidRPr="00977911">
        <w:rPr>
          <w:rFonts w:ascii="Gill Sans MT" w:hAnsi="Gill Sans MT" w:cs="Arial"/>
          <w:bCs/>
          <w:sz w:val="24"/>
          <w:szCs w:val="24"/>
        </w:rPr>
        <w:t>reconciliation process</w:t>
      </w:r>
    </w:p>
    <w:p w14:paraId="14971FD2" w14:textId="04AC73DD" w:rsidR="003226A9" w:rsidRPr="00977911" w:rsidRDefault="003226A9" w:rsidP="003226A9">
      <w:pPr>
        <w:tabs>
          <w:tab w:val="left" w:pos="0"/>
        </w:tabs>
        <w:overflowPunct w:val="0"/>
        <w:autoSpaceDE w:val="0"/>
        <w:autoSpaceDN w:val="0"/>
        <w:adjustRightInd w:val="0"/>
        <w:ind w:right="-130"/>
        <w:textAlignment w:val="baseline"/>
        <w:rPr>
          <w:rFonts w:ascii="Gill Sans MT" w:hAnsi="Gill Sans MT" w:cs="Arial"/>
          <w:spacing w:val="-3"/>
          <w:sz w:val="24"/>
          <w:szCs w:val="24"/>
        </w:rPr>
      </w:pPr>
    </w:p>
    <w:p w14:paraId="59E7F858" w14:textId="34CA32D4" w:rsidR="00281E80" w:rsidRPr="00977911" w:rsidRDefault="00915B1D" w:rsidP="00281E80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right="-130"/>
        <w:contextualSpacing/>
        <w:jc w:val="both"/>
        <w:rPr>
          <w:rFonts w:ascii="Gill Sans MT" w:hAnsi="Gill Sans MT" w:cs="Arial"/>
          <w:b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 xml:space="preserve">Treasury Accountant </w:t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  <w:t xml:space="preserve"> </w:t>
      </w:r>
    </w:p>
    <w:p w14:paraId="332F2661" w14:textId="24F95A80" w:rsidR="00281E80" w:rsidRPr="00977911" w:rsidRDefault="00915B1D" w:rsidP="00281E80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>FTSE 100 Company</w:t>
      </w:r>
      <w:r w:rsidR="00281E80" w:rsidRPr="00977911">
        <w:rPr>
          <w:rFonts w:ascii="Gill Sans MT" w:hAnsi="Gill Sans MT" w:cs="Arial"/>
          <w:b/>
          <w:sz w:val="24"/>
          <w:szCs w:val="24"/>
        </w:rPr>
        <w:t>,</w:t>
      </w:r>
      <w:r w:rsidRPr="00977911">
        <w:rPr>
          <w:rFonts w:ascii="Gill Sans MT" w:hAnsi="Gill Sans MT" w:cs="Arial"/>
          <w:b/>
          <w:sz w:val="24"/>
          <w:szCs w:val="24"/>
        </w:rPr>
        <w:t xml:space="preserve"> London</w:t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7A4677" w:rsidRPr="00977911">
        <w:rPr>
          <w:rFonts w:ascii="Gill Sans MT" w:hAnsi="Gill Sans MT" w:cs="Arial"/>
          <w:b/>
          <w:sz w:val="24"/>
          <w:szCs w:val="24"/>
        </w:rPr>
        <w:t xml:space="preserve">              </w:t>
      </w:r>
      <w:r w:rsidR="00977911">
        <w:rPr>
          <w:rFonts w:ascii="Gill Sans MT" w:hAnsi="Gill Sans MT" w:cs="Arial"/>
          <w:b/>
          <w:sz w:val="24"/>
          <w:szCs w:val="24"/>
        </w:rPr>
        <w:t xml:space="preserve"> </w:t>
      </w:r>
      <w:r w:rsidR="007A4677" w:rsidRPr="00977911">
        <w:rPr>
          <w:rFonts w:ascii="Gill Sans MT" w:hAnsi="Gill Sans MT" w:cs="Arial"/>
          <w:b/>
          <w:sz w:val="24"/>
          <w:szCs w:val="24"/>
        </w:rPr>
        <w:t>J</w:t>
      </w:r>
      <w:r w:rsidR="00281E80" w:rsidRPr="00977911">
        <w:rPr>
          <w:rFonts w:ascii="Gill Sans MT" w:hAnsi="Gill Sans MT" w:cs="Arial"/>
          <w:b/>
          <w:sz w:val="24"/>
          <w:szCs w:val="24"/>
        </w:rPr>
        <w:t>an 2016 to Sept 2018</w:t>
      </w:r>
    </w:p>
    <w:p w14:paraId="32E02BFC" w14:textId="77777777" w:rsidR="00281E80" w:rsidRPr="00977911" w:rsidRDefault="00281E80" w:rsidP="00281E80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</w:p>
    <w:p w14:paraId="0D8A22CE" w14:textId="0D11A0A4" w:rsidR="00915B1D" w:rsidRPr="00977911" w:rsidRDefault="00915B1D" w:rsidP="007A4677">
      <w:pPr>
        <w:pStyle w:val="ListParagraph"/>
        <w:numPr>
          <w:ilvl w:val="0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Cash forecasting for the group and supporting the cash flow cycle via various funding methods</w:t>
      </w:r>
    </w:p>
    <w:p w14:paraId="1E0C85DF" w14:textId="784C79A2" w:rsidR="00915B1D" w:rsidRPr="00977911" w:rsidRDefault="00915B1D" w:rsidP="007A4677">
      <w:pPr>
        <w:pStyle w:val="ListParagraph"/>
        <w:numPr>
          <w:ilvl w:val="0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Control of balance sheet and intercompany accounts related to cash or group activities</w:t>
      </w:r>
    </w:p>
    <w:p w14:paraId="0164FD17" w14:textId="7AA64DA7" w:rsidR="00281E80" w:rsidRPr="00977911" w:rsidRDefault="00915B1D" w:rsidP="007A4677">
      <w:pPr>
        <w:pStyle w:val="ListParagraph"/>
        <w:numPr>
          <w:ilvl w:val="0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lastRenderedPageBreak/>
        <w:t xml:space="preserve">Key contact </w:t>
      </w:r>
      <w:r w:rsidR="00977911">
        <w:rPr>
          <w:rFonts w:ascii="Gill Sans MT" w:hAnsi="Gill Sans MT" w:cs="Arial"/>
          <w:bCs/>
          <w:sz w:val="24"/>
          <w:szCs w:val="24"/>
        </w:rPr>
        <w:t>for</w:t>
      </w:r>
      <w:r w:rsidRPr="00977911">
        <w:rPr>
          <w:rFonts w:ascii="Gill Sans MT" w:hAnsi="Gill Sans MT" w:cs="Arial"/>
          <w:bCs/>
          <w:sz w:val="24"/>
          <w:szCs w:val="24"/>
        </w:rPr>
        <w:t xml:space="preserve"> Banks and brokers to ensure process efficiency</w:t>
      </w:r>
    </w:p>
    <w:p w14:paraId="4AE088D7" w14:textId="14E393C6" w:rsidR="00915B1D" w:rsidRPr="00977911" w:rsidRDefault="00915B1D" w:rsidP="007A4677">
      <w:pPr>
        <w:pStyle w:val="ListParagraph"/>
        <w:numPr>
          <w:ilvl w:val="0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Managing intercompany loans as well as external funding arrangements.</w:t>
      </w:r>
    </w:p>
    <w:p w14:paraId="0384389F" w14:textId="58FDFE4C" w:rsidR="00915B1D" w:rsidRPr="00977911" w:rsidRDefault="00915B1D" w:rsidP="007A4677">
      <w:pPr>
        <w:pStyle w:val="ListParagraph"/>
        <w:numPr>
          <w:ilvl w:val="0"/>
          <w:numId w:val="42"/>
        </w:numPr>
        <w:ind w:right="-130"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>Providing information for the budgeting process and supporting documentation regarding the balance sheet and cashflow</w:t>
      </w:r>
    </w:p>
    <w:p w14:paraId="1EEAB775" w14:textId="77777777" w:rsidR="00915B1D" w:rsidRPr="00977911" w:rsidRDefault="00915B1D" w:rsidP="00281E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</w:p>
    <w:p w14:paraId="1A4E095D" w14:textId="77777777" w:rsidR="00281E80" w:rsidRPr="00977911" w:rsidRDefault="00281E80" w:rsidP="00281E80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 xml:space="preserve">Key achievements: </w:t>
      </w:r>
    </w:p>
    <w:p w14:paraId="3EC9FC7E" w14:textId="77777777" w:rsidR="00281E80" w:rsidRPr="00977911" w:rsidRDefault="00281E80" w:rsidP="00281E80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</w:p>
    <w:p w14:paraId="38443A11" w14:textId="71CA2600" w:rsidR="00915B1D" w:rsidRPr="00977911" w:rsidRDefault="00915B1D" w:rsidP="007A4677">
      <w:pPr>
        <w:pStyle w:val="ListParagraph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Implementation of new foreign payment methods saving the company 3% on foreign currency payments</w:t>
      </w:r>
    </w:p>
    <w:p w14:paraId="5E550387" w14:textId="7320B27A" w:rsidR="00915B1D" w:rsidRPr="00977911" w:rsidRDefault="00915B1D" w:rsidP="007A4677">
      <w:pPr>
        <w:pStyle w:val="ListParagraph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Roll out of new cash forecasting models to provide more accurate information </w:t>
      </w:r>
    </w:p>
    <w:p w14:paraId="7A7FC1EF" w14:textId="486BE27D" w:rsidR="00281E80" w:rsidRPr="00977911" w:rsidRDefault="00915B1D" w:rsidP="007A4677">
      <w:pPr>
        <w:pStyle w:val="ListParagraph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Managed the implementation of cash and funding targets</w:t>
      </w:r>
    </w:p>
    <w:p w14:paraId="280D5EE6" w14:textId="77777777" w:rsidR="00216F5B" w:rsidRPr="00977911" w:rsidRDefault="00216F5B" w:rsidP="00281E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Cs/>
          <w:sz w:val="24"/>
          <w:szCs w:val="24"/>
        </w:rPr>
      </w:pPr>
    </w:p>
    <w:p w14:paraId="1468E38B" w14:textId="77777777" w:rsidR="00915B1D" w:rsidRPr="00977911" w:rsidRDefault="00915B1D" w:rsidP="00281E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</w:p>
    <w:p w14:paraId="123FEA35" w14:textId="040106E2" w:rsidR="00281E80" w:rsidRPr="00977911" w:rsidRDefault="00216F5B" w:rsidP="00281E80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 xml:space="preserve">Junior Cash Management Accountant </w:t>
      </w:r>
      <w:r w:rsidR="00281E80" w:rsidRPr="00977911">
        <w:rPr>
          <w:rFonts w:ascii="Gill Sans MT" w:hAnsi="Gill Sans MT" w:cs="Arial"/>
          <w:b/>
          <w:sz w:val="24"/>
          <w:szCs w:val="24"/>
        </w:rPr>
        <w:t xml:space="preserve"> </w:t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  <w:r w:rsidR="00281E80" w:rsidRPr="00977911">
        <w:rPr>
          <w:rFonts w:ascii="Gill Sans MT" w:hAnsi="Gill Sans MT" w:cs="Arial"/>
          <w:b/>
          <w:sz w:val="24"/>
          <w:szCs w:val="24"/>
        </w:rPr>
        <w:tab/>
      </w:r>
    </w:p>
    <w:p w14:paraId="3908BAD0" w14:textId="4BA17F55" w:rsidR="00281E80" w:rsidRPr="00977911" w:rsidRDefault="00216F5B" w:rsidP="00281E80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/>
          <w:sz w:val="24"/>
          <w:szCs w:val="24"/>
        </w:rPr>
      </w:pPr>
      <w:r w:rsidRPr="00977911">
        <w:rPr>
          <w:rFonts w:ascii="Gill Sans MT" w:hAnsi="Gill Sans MT" w:cs="Arial"/>
          <w:b/>
          <w:sz w:val="24"/>
          <w:szCs w:val="24"/>
        </w:rPr>
        <w:t>Leisure</w:t>
      </w:r>
      <w:r w:rsidR="00281E80" w:rsidRPr="00977911">
        <w:rPr>
          <w:rFonts w:ascii="Gill Sans MT" w:hAnsi="Gill Sans MT" w:cs="Arial"/>
          <w:b/>
          <w:sz w:val="24"/>
          <w:szCs w:val="24"/>
        </w:rPr>
        <w:t xml:space="preserve"> Company, </w:t>
      </w:r>
      <w:r w:rsidRPr="00977911">
        <w:rPr>
          <w:rFonts w:ascii="Gill Sans MT" w:hAnsi="Gill Sans MT" w:cs="Arial"/>
          <w:b/>
          <w:sz w:val="24"/>
          <w:szCs w:val="24"/>
        </w:rPr>
        <w:t>London</w:t>
      </w:r>
      <w:r w:rsidR="00281E80" w:rsidRPr="00977911">
        <w:rPr>
          <w:rFonts w:ascii="Gill Sans MT" w:hAnsi="Gill Sans MT" w:cs="Arial"/>
          <w:b/>
          <w:sz w:val="24"/>
          <w:szCs w:val="24"/>
        </w:rPr>
        <w:t xml:space="preserve">                                                         </w:t>
      </w:r>
      <w:r w:rsidR="00977911">
        <w:rPr>
          <w:rFonts w:ascii="Gill Sans MT" w:hAnsi="Gill Sans MT" w:cs="Arial"/>
          <w:b/>
          <w:sz w:val="24"/>
          <w:szCs w:val="24"/>
        </w:rPr>
        <w:t xml:space="preserve">  </w:t>
      </w:r>
      <w:r w:rsidR="00281E80" w:rsidRPr="00977911">
        <w:rPr>
          <w:rFonts w:ascii="Gill Sans MT" w:hAnsi="Gill Sans MT" w:cs="Arial"/>
          <w:b/>
          <w:sz w:val="24"/>
          <w:szCs w:val="24"/>
        </w:rPr>
        <w:t>Jul 2012 to Dec 2015</w:t>
      </w:r>
    </w:p>
    <w:p w14:paraId="1EF382F3" w14:textId="77777777" w:rsidR="00281E80" w:rsidRPr="00977911" w:rsidRDefault="00281E80" w:rsidP="00281E80">
      <w:pPr>
        <w:tabs>
          <w:tab w:val="left" w:pos="-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z w:val="24"/>
          <w:szCs w:val="24"/>
        </w:rPr>
      </w:pPr>
    </w:p>
    <w:p w14:paraId="39A30014" w14:textId="0D9ECC9A" w:rsidR="007A4677" w:rsidRPr="00977911" w:rsidRDefault="00216F5B" w:rsidP="007A4677">
      <w:pPr>
        <w:pStyle w:val="ListParagraph"/>
        <w:numPr>
          <w:ilvl w:val="0"/>
          <w:numId w:val="45"/>
        </w:num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Carried out the cash flow forecasting for the company</w:t>
      </w:r>
    </w:p>
    <w:p w14:paraId="20A15B81" w14:textId="201BF8EE" w:rsidR="007A4677" w:rsidRPr="00977911" w:rsidRDefault="007A4677" w:rsidP="007A4677">
      <w:pPr>
        <w:pStyle w:val="ListParagraph"/>
        <w:numPr>
          <w:ilvl w:val="0"/>
          <w:numId w:val="45"/>
        </w:num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Responsible for </w:t>
      </w:r>
      <w:r w:rsidR="00216F5B" w:rsidRPr="00977911">
        <w:rPr>
          <w:rFonts w:ascii="Gill Sans MT" w:hAnsi="Gill Sans MT" w:cs="Arial"/>
          <w:bCs/>
          <w:sz w:val="24"/>
          <w:szCs w:val="24"/>
        </w:rPr>
        <w:t>payment approval</w:t>
      </w:r>
      <w:r w:rsidRPr="00977911">
        <w:rPr>
          <w:rFonts w:ascii="Gill Sans MT" w:hAnsi="Gill Sans MT" w:cs="Arial"/>
          <w:bCs/>
          <w:sz w:val="24"/>
          <w:szCs w:val="24"/>
        </w:rPr>
        <w:t>s</w:t>
      </w:r>
      <w:r w:rsidR="00216F5B" w:rsidRPr="00977911">
        <w:rPr>
          <w:rFonts w:ascii="Gill Sans MT" w:hAnsi="Gill Sans MT" w:cs="Arial"/>
          <w:bCs/>
          <w:sz w:val="24"/>
          <w:szCs w:val="24"/>
        </w:rPr>
        <w:t xml:space="preserve"> and preparation</w:t>
      </w:r>
    </w:p>
    <w:p w14:paraId="5DE39CAC" w14:textId="0D258F4B" w:rsidR="00216F5B" w:rsidRPr="00977911" w:rsidRDefault="007A4677" w:rsidP="007A4677">
      <w:pPr>
        <w:pStyle w:val="ListParagraph"/>
        <w:numPr>
          <w:ilvl w:val="0"/>
          <w:numId w:val="45"/>
        </w:num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P</w:t>
      </w:r>
      <w:r w:rsidR="00216F5B" w:rsidRPr="00977911">
        <w:rPr>
          <w:rFonts w:ascii="Gill Sans MT" w:hAnsi="Gill Sans MT" w:cs="Arial"/>
          <w:bCs/>
          <w:sz w:val="24"/>
          <w:szCs w:val="24"/>
        </w:rPr>
        <w:t xml:space="preserve">reparation of </w:t>
      </w:r>
      <w:r w:rsidRPr="00977911">
        <w:rPr>
          <w:rFonts w:ascii="Gill Sans MT" w:hAnsi="Gill Sans MT" w:cs="Arial"/>
          <w:bCs/>
          <w:sz w:val="24"/>
          <w:szCs w:val="24"/>
        </w:rPr>
        <w:t xml:space="preserve">cash flow </w:t>
      </w:r>
      <w:r w:rsidR="00216F5B" w:rsidRPr="00977911">
        <w:rPr>
          <w:rFonts w:ascii="Gill Sans MT" w:hAnsi="Gill Sans MT" w:cs="Arial"/>
          <w:bCs/>
          <w:sz w:val="24"/>
          <w:szCs w:val="24"/>
        </w:rPr>
        <w:t>reports for Senior Management</w:t>
      </w:r>
    </w:p>
    <w:p w14:paraId="7FFE6B31" w14:textId="77777777" w:rsidR="00216F5B" w:rsidRPr="00977911" w:rsidRDefault="00216F5B" w:rsidP="00216F5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Cs/>
          <w:sz w:val="24"/>
          <w:szCs w:val="24"/>
        </w:rPr>
      </w:pPr>
    </w:p>
    <w:p w14:paraId="62D9810E" w14:textId="77777777" w:rsidR="00216F5B" w:rsidRPr="00977911" w:rsidRDefault="00216F5B" w:rsidP="00216F5B">
      <w:pPr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  <w:r w:rsidRPr="00977911">
        <w:rPr>
          <w:rFonts w:ascii="Gill Sans MT" w:hAnsi="Gill Sans MT" w:cs="Arial"/>
          <w:spacing w:val="-3"/>
          <w:sz w:val="24"/>
          <w:szCs w:val="24"/>
        </w:rPr>
        <w:t xml:space="preserve">Key achievements: </w:t>
      </w:r>
    </w:p>
    <w:p w14:paraId="77BF0DC7" w14:textId="77777777" w:rsidR="00216F5B" w:rsidRPr="00977911" w:rsidRDefault="00216F5B" w:rsidP="00216F5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Cs/>
          <w:sz w:val="24"/>
          <w:szCs w:val="24"/>
        </w:rPr>
      </w:pPr>
    </w:p>
    <w:p w14:paraId="3D263B7A" w14:textId="74F6F6E7" w:rsidR="00216F5B" w:rsidRPr="00977911" w:rsidRDefault="00216F5B" w:rsidP="007A4677">
      <w:pPr>
        <w:pStyle w:val="ListParagraph"/>
        <w:numPr>
          <w:ilvl w:val="0"/>
          <w:numId w:val="44"/>
        </w:num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 xml:space="preserve">Helped to put in place streamlined cash forecasting procedures and rolled this out to the group </w:t>
      </w:r>
    </w:p>
    <w:p w14:paraId="2D3C5C2F" w14:textId="416AE0C6" w:rsidR="00281E80" w:rsidRPr="00977911" w:rsidRDefault="00216F5B" w:rsidP="007A4677">
      <w:pPr>
        <w:pStyle w:val="ListParagraph"/>
        <w:numPr>
          <w:ilvl w:val="0"/>
          <w:numId w:val="44"/>
        </w:num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rPr>
          <w:rFonts w:ascii="Gill Sans MT" w:hAnsi="Gill Sans MT" w:cs="Arial"/>
          <w:bCs/>
          <w:sz w:val="24"/>
          <w:szCs w:val="24"/>
        </w:rPr>
      </w:pPr>
      <w:r w:rsidRPr="00977911">
        <w:rPr>
          <w:rFonts w:ascii="Gill Sans MT" w:hAnsi="Gill Sans MT" w:cs="Arial"/>
          <w:bCs/>
          <w:sz w:val="24"/>
          <w:szCs w:val="24"/>
        </w:rPr>
        <w:t>Streamlining of the Cash management, AP handover process</w:t>
      </w:r>
    </w:p>
    <w:p w14:paraId="0474217D" w14:textId="77777777" w:rsidR="00281E80" w:rsidRPr="00977911" w:rsidRDefault="00281E80" w:rsidP="00281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/>
          <w:sz w:val="24"/>
          <w:szCs w:val="24"/>
        </w:rPr>
      </w:pPr>
    </w:p>
    <w:p w14:paraId="763577F2" w14:textId="77777777" w:rsidR="00281E80" w:rsidRPr="00977911" w:rsidRDefault="00281E80" w:rsidP="00281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b/>
          <w:sz w:val="24"/>
          <w:szCs w:val="24"/>
          <w:u w:val="single"/>
        </w:rPr>
      </w:pPr>
      <w:r w:rsidRPr="00977911">
        <w:rPr>
          <w:rFonts w:ascii="Gill Sans MT" w:hAnsi="Gill Sans MT" w:cs="Arial"/>
          <w:b/>
          <w:sz w:val="24"/>
          <w:szCs w:val="24"/>
          <w:u w:val="single"/>
        </w:rPr>
        <w:t>Education &amp; Qualifications</w:t>
      </w:r>
    </w:p>
    <w:p w14:paraId="7C478050" w14:textId="77777777" w:rsidR="00281E80" w:rsidRPr="00977911" w:rsidRDefault="00281E80" w:rsidP="00281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30"/>
        <w:contextualSpacing/>
        <w:rPr>
          <w:rFonts w:ascii="Gill Sans MT" w:hAnsi="Gill Sans MT" w:cs="Arial"/>
          <w:spacing w:val="-3"/>
          <w:sz w:val="24"/>
          <w:szCs w:val="24"/>
        </w:rPr>
      </w:pPr>
    </w:p>
    <w:p w14:paraId="73B4BAFA" w14:textId="5214D3CD" w:rsidR="00FD59CB" w:rsidRPr="00977911" w:rsidRDefault="00FD59CB" w:rsidP="00281E80">
      <w:pPr>
        <w:ind w:right="-130"/>
        <w:rPr>
          <w:rFonts w:ascii="Gill Sans MT" w:hAnsi="Gill Sans MT" w:cs="Arial"/>
          <w:sz w:val="24"/>
          <w:szCs w:val="24"/>
        </w:rPr>
      </w:pPr>
      <w:r w:rsidRPr="00977911">
        <w:rPr>
          <w:rFonts w:ascii="Gill Sans MT" w:hAnsi="Gill Sans MT" w:cs="Arial"/>
          <w:sz w:val="24"/>
          <w:szCs w:val="24"/>
        </w:rPr>
        <w:t xml:space="preserve">Certificate in Treasury (Association of Corporate </w:t>
      </w:r>
      <w:r w:rsidR="007A4677" w:rsidRPr="00977911">
        <w:rPr>
          <w:rFonts w:ascii="Gill Sans MT" w:hAnsi="Gill Sans MT" w:cs="Arial"/>
          <w:sz w:val="24"/>
          <w:szCs w:val="24"/>
        </w:rPr>
        <w:t>Treasurers</w:t>
      </w:r>
      <w:r w:rsidRPr="00977911">
        <w:rPr>
          <w:rFonts w:ascii="Gill Sans MT" w:hAnsi="Gill Sans MT" w:cs="Arial"/>
          <w:sz w:val="24"/>
          <w:szCs w:val="24"/>
        </w:rPr>
        <w:t>)</w:t>
      </w:r>
      <w:r w:rsidRPr="00977911">
        <w:rPr>
          <w:rFonts w:ascii="Gill Sans MT" w:hAnsi="Gill Sans MT" w:cs="Arial"/>
          <w:sz w:val="24"/>
          <w:szCs w:val="24"/>
        </w:rPr>
        <w:tab/>
      </w:r>
      <w:r w:rsidRPr="00977911">
        <w:rPr>
          <w:rFonts w:ascii="Gill Sans MT" w:hAnsi="Gill Sans MT" w:cs="Arial"/>
          <w:sz w:val="24"/>
          <w:szCs w:val="24"/>
        </w:rPr>
        <w:tab/>
      </w:r>
      <w:r w:rsidR="007A4677" w:rsidRPr="00977911">
        <w:rPr>
          <w:rFonts w:ascii="Gill Sans MT" w:hAnsi="Gill Sans MT" w:cs="Arial"/>
          <w:sz w:val="24"/>
          <w:szCs w:val="24"/>
        </w:rPr>
        <w:t xml:space="preserve">     </w:t>
      </w:r>
      <w:r w:rsidR="00977911">
        <w:rPr>
          <w:rFonts w:ascii="Gill Sans MT" w:hAnsi="Gill Sans MT" w:cs="Arial"/>
          <w:sz w:val="24"/>
          <w:szCs w:val="24"/>
        </w:rPr>
        <w:t xml:space="preserve">  2</w:t>
      </w:r>
      <w:r w:rsidRPr="00977911">
        <w:rPr>
          <w:rFonts w:ascii="Gill Sans MT" w:hAnsi="Gill Sans MT" w:cs="Arial"/>
          <w:sz w:val="24"/>
          <w:szCs w:val="24"/>
        </w:rPr>
        <w:t>018 – To date</w:t>
      </w:r>
    </w:p>
    <w:p w14:paraId="6FAA7430" w14:textId="040E3A37" w:rsidR="00281E80" w:rsidRPr="00977911" w:rsidRDefault="00281E80" w:rsidP="00281E80">
      <w:pPr>
        <w:ind w:right="-130"/>
        <w:rPr>
          <w:rFonts w:ascii="Gill Sans MT" w:hAnsi="Gill Sans MT" w:cs="Arial"/>
          <w:sz w:val="24"/>
          <w:szCs w:val="24"/>
        </w:rPr>
      </w:pPr>
      <w:r w:rsidRPr="00977911">
        <w:rPr>
          <w:rFonts w:ascii="Gill Sans MT" w:hAnsi="Gill Sans MT" w:cs="Arial"/>
          <w:sz w:val="24"/>
          <w:szCs w:val="24"/>
        </w:rPr>
        <w:t xml:space="preserve">BSc </w:t>
      </w:r>
      <w:r w:rsidR="00781C12" w:rsidRPr="00977911">
        <w:rPr>
          <w:rFonts w:ascii="Gill Sans MT" w:hAnsi="Gill Sans MT" w:cs="Arial"/>
          <w:sz w:val="24"/>
          <w:szCs w:val="24"/>
        </w:rPr>
        <w:t>Accounting</w:t>
      </w:r>
      <w:r w:rsidRPr="00977911">
        <w:rPr>
          <w:rFonts w:ascii="Gill Sans MT" w:hAnsi="Gill Sans MT" w:cs="Arial"/>
          <w:sz w:val="24"/>
          <w:szCs w:val="24"/>
        </w:rPr>
        <w:t xml:space="preserve"> – First Class Honours at</w:t>
      </w:r>
      <w:r w:rsidRPr="00977911">
        <w:rPr>
          <w:rFonts w:ascii="Gill Sans MT" w:hAnsi="Gill Sans MT" w:cs="Arial"/>
          <w:b/>
          <w:sz w:val="24"/>
          <w:szCs w:val="24"/>
        </w:rPr>
        <w:t xml:space="preserve"> </w:t>
      </w:r>
      <w:r w:rsidRPr="00977911">
        <w:rPr>
          <w:rFonts w:ascii="Gill Sans MT" w:hAnsi="Gill Sans MT" w:cs="Arial"/>
          <w:bCs/>
          <w:sz w:val="24"/>
          <w:szCs w:val="24"/>
        </w:rPr>
        <w:t>N/A</w:t>
      </w:r>
      <w:r w:rsidRPr="00977911">
        <w:rPr>
          <w:rFonts w:ascii="Gill Sans MT" w:hAnsi="Gill Sans MT" w:cs="Arial"/>
          <w:b/>
          <w:sz w:val="24"/>
          <w:szCs w:val="24"/>
        </w:rPr>
        <w:t xml:space="preserve"> </w:t>
      </w:r>
      <w:r w:rsidRPr="00977911">
        <w:rPr>
          <w:rFonts w:ascii="Gill Sans MT" w:hAnsi="Gill Sans MT" w:cs="Arial"/>
          <w:sz w:val="24"/>
          <w:szCs w:val="24"/>
        </w:rPr>
        <w:t>University</w:t>
      </w:r>
      <w:r w:rsidRPr="00977911">
        <w:rPr>
          <w:rFonts w:ascii="Gill Sans MT" w:hAnsi="Gill Sans MT" w:cs="Arial"/>
          <w:sz w:val="24"/>
          <w:szCs w:val="24"/>
        </w:rPr>
        <w:tab/>
      </w:r>
      <w:r w:rsidRPr="00977911">
        <w:rPr>
          <w:rFonts w:ascii="Gill Sans MT" w:hAnsi="Gill Sans MT" w:cs="Arial"/>
          <w:sz w:val="24"/>
          <w:szCs w:val="24"/>
        </w:rPr>
        <w:tab/>
        <w:t xml:space="preserve">  </w:t>
      </w:r>
      <w:r w:rsidR="007A4677" w:rsidRPr="00977911">
        <w:rPr>
          <w:rFonts w:ascii="Gill Sans MT" w:hAnsi="Gill Sans MT" w:cs="Arial"/>
          <w:sz w:val="24"/>
          <w:szCs w:val="24"/>
        </w:rPr>
        <w:t xml:space="preserve">        </w:t>
      </w:r>
      <w:r w:rsidR="00977911">
        <w:rPr>
          <w:rFonts w:ascii="Gill Sans MT" w:hAnsi="Gill Sans MT" w:cs="Arial"/>
          <w:sz w:val="24"/>
          <w:szCs w:val="24"/>
        </w:rPr>
        <w:t xml:space="preserve">        </w:t>
      </w:r>
      <w:r w:rsidR="00781C12" w:rsidRPr="00977911">
        <w:rPr>
          <w:rFonts w:ascii="Gill Sans MT" w:hAnsi="Gill Sans MT" w:cs="Arial"/>
          <w:sz w:val="24"/>
          <w:szCs w:val="24"/>
        </w:rPr>
        <w:t>2008</w:t>
      </w:r>
      <w:r w:rsidRPr="00977911">
        <w:rPr>
          <w:rFonts w:ascii="Gill Sans MT" w:hAnsi="Gill Sans MT" w:cs="Arial"/>
          <w:sz w:val="24"/>
          <w:szCs w:val="24"/>
        </w:rPr>
        <w:t xml:space="preserve"> </w:t>
      </w:r>
      <w:r w:rsidR="00781C12" w:rsidRPr="00977911">
        <w:rPr>
          <w:rFonts w:ascii="Gill Sans MT" w:hAnsi="Gill Sans MT" w:cs="Arial"/>
          <w:sz w:val="24"/>
          <w:szCs w:val="24"/>
        </w:rPr>
        <w:t xml:space="preserve">- </w:t>
      </w:r>
      <w:r w:rsidRPr="00977911">
        <w:rPr>
          <w:rFonts w:ascii="Gill Sans MT" w:hAnsi="Gill Sans MT" w:cs="Arial"/>
          <w:sz w:val="24"/>
          <w:szCs w:val="24"/>
        </w:rPr>
        <w:t>2012</w:t>
      </w:r>
    </w:p>
    <w:p w14:paraId="52E4235C" w14:textId="0A66EC56" w:rsidR="00FD59CB" w:rsidRPr="00977911" w:rsidRDefault="00FD59CB" w:rsidP="00977911">
      <w:pPr>
        <w:tabs>
          <w:tab w:val="left" w:pos="7655"/>
        </w:tabs>
        <w:ind w:right="-130"/>
        <w:rPr>
          <w:rFonts w:ascii="Gill Sans MT" w:hAnsi="Gill Sans MT" w:cs="Arial"/>
          <w:b/>
          <w:bCs/>
          <w:sz w:val="24"/>
          <w:szCs w:val="24"/>
          <w:u w:val="single"/>
        </w:rPr>
      </w:pPr>
      <w:r w:rsidRPr="00977911">
        <w:rPr>
          <w:rFonts w:ascii="Gill Sans MT" w:hAnsi="Gill Sans MT" w:cs="Arial"/>
          <w:sz w:val="24"/>
          <w:szCs w:val="24"/>
        </w:rPr>
        <w:t xml:space="preserve">A Levels: </w:t>
      </w:r>
      <w:r w:rsidR="00977911" w:rsidRPr="00977911">
        <w:rPr>
          <w:rFonts w:ascii="Gill Sans MT" w:hAnsi="Gill Sans MT" w:cs="Arial"/>
          <w:sz w:val="24"/>
          <w:szCs w:val="24"/>
        </w:rPr>
        <w:t>Math’s</w:t>
      </w:r>
      <w:r w:rsidRPr="00977911">
        <w:rPr>
          <w:rFonts w:ascii="Gill Sans MT" w:hAnsi="Gill Sans MT" w:cs="Arial"/>
          <w:sz w:val="24"/>
          <w:szCs w:val="24"/>
        </w:rPr>
        <w:t xml:space="preserve"> A, Economics B, Geography C (N/A College)</w:t>
      </w:r>
      <w:r w:rsidRPr="00977911">
        <w:rPr>
          <w:rFonts w:ascii="Gill Sans MT" w:hAnsi="Gill Sans MT" w:cs="Arial"/>
          <w:sz w:val="24"/>
          <w:szCs w:val="24"/>
        </w:rPr>
        <w:tab/>
      </w:r>
      <w:r w:rsidR="00781C12" w:rsidRPr="00977911">
        <w:rPr>
          <w:rFonts w:ascii="Gill Sans MT" w:hAnsi="Gill Sans MT" w:cs="Arial"/>
          <w:sz w:val="24"/>
          <w:szCs w:val="24"/>
        </w:rPr>
        <w:t>2007</w:t>
      </w:r>
    </w:p>
    <w:p w14:paraId="39142C6E" w14:textId="2B0E2DE0" w:rsidR="002908A3" w:rsidRPr="007A4677" w:rsidRDefault="002908A3" w:rsidP="00281E80">
      <w:pPr>
        <w:ind w:right="-13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sectPr w:rsidR="002908A3" w:rsidRPr="007A4677" w:rsidSect="00977911">
      <w:footerReference w:type="default" r:id="rId8"/>
      <w:pgSz w:w="11920" w:h="16840"/>
      <w:pgMar w:top="709" w:right="1418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3919" w14:textId="77777777" w:rsidR="007C1799" w:rsidRDefault="007C1799" w:rsidP="004D03FE">
      <w:r>
        <w:separator/>
      </w:r>
    </w:p>
  </w:endnote>
  <w:endnote w:type="continuationSeparator" w:id="0">
    <w:p w14:paraId="298F9765" w14:textId="77777777" w:rsidR="007C1799" w:rsidRDefault="007C1799" w:rsidP="004D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F992" w14:textId="77777777" w:rsidR="00977911" w:rsidRPr="00715258" w:rsidRDefault="00977911" w:rsidP="00977911">
    <w:pPr>
      <w:pStyle w:val="Footer"/>
      <w:jc w:val="center"/>
      <w:rPr>
        <w:rFonts w:ascii="Gill Sans MT" w:hAnsi="Gill Sans MT"/>
        <w:i/>
        <w:iCs/>
        <w:sz w:val="24"/>
        <w:szCs w:val="24"/>
      </w:rPr>
    </w:pPr>
    <w:r w:rsidRPr="00715258">
      <w:rPr>
        <w:rFonts w:ascii="Gill Sans MT" w:hAnsi="Gill Sans MT"/>
        <w:i/>
        <w:iCs/>
        <w:sz w:val="24"/>
        <w:szCs w:val="24"/>
      </w:rPr>
      <w:t>This CV/resume template has been provided by The Treasury Recruitment Company to help you as a Treasury professional advance your treasury career.</w:t>
    </w:r>
  </w:p>
  <w:p w14:paraId="66686F2F" w14:textId="5A7EA1F6" w:rsidR="00977911" w:rsidRPr="00977911" w:rsidRDefault="00977911" w:rsidP="00977911">
    <w:pPr>
      <w:pStyle w:val="Footer"/>
      <w:jc w:val="center"/>
      <w:rPr>
        <w:i/>
        <w:iCs/>
      </w:rPr>
    </w:pPr>
    <w:r w:rsidRPr="00715258">
      <w:rPr>
        <w:rFonts w:ascii="Gill Sans MT" w:hAnsi="Gill Sans MT"/>
        <w:i/>
        <w:iCs/>
        <w:sz w:val="24"/>
        <w:szCs w:val="24"/>
      </w:rPr>
      <w:t>If you need any further advice, please do not hesitate to contact us via</w:t>
    </w:r>
    <w:r w:rsidRPr="00715258">
      <w:rPr>
        <w:rFonts w:ascii="Gill Sans MT" w:hAnsi="Gill Sans MT"/>
        <w:i/>
        <w:iCs/>
        <w:szCs w:val="24"/>
      </w:rPr>
      <w:t>:</w:t>
    </w:r>
    <w:r w:rsidRPr="00715258">
      <w:rPr>
        <w:rFonts w:ascii="Gill Sans MT" w:hAnsi="Gill Sans MT"/>
        <w:i/>
        <w:iCs/>
        <w:sz w:val="24"/>
        <w:szCs w:val="24"/>
      </w:rPr>
      <w:t xml:space="preserve"> </w:t>
    </w:r>
    <w:hyperlink r:id="rId1" w:history="1">
      <w:r w:rsidRPr="00715258">
        <w:rPr>
          <w:rStyle w:val="Hyperlink"/>
          <w:rFonts w:ascii="Gill Sans MT" w:eastAsiaTheme="minorEastAsia" w:hAnsi="Gill Sans MT"/>
          <w:i/>
          <w:iCs/>
          <w:sz w:val="24"/>
          <w:szCs w:val="24"/>
        </w:rPr>
        <w:t>treasuryrecruitment.com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262C" w14:textId="77777777" w:rsidR="007C1799" w:rsidRDefault="007C1799" w:rsidP="004D03FE">
      <w:r>
        <w:separator/>
      </w:r>
    </w:p>
  </w:footnote>
  <w:footnote w:type="continuationSeparator" w:id="0">
    <w:p w14:paraId="3D110793" w14:textId="77777777" w:rsidR="007C1799" w:rsidRDefault="007C1799" w:rsidP="004D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F9"/>
    <w:multiLevelType w:val="hybridMultilevel"/>
    <w:tmpl w:val="BF7C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716F"/>
    <w:multiLevelType w:val="hybridMultilevel"/>
    <w:tmpl w:val="F49EF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D42C1"/>
    <w:multiLevelType w:val="hybridMultilevel"/>
    <w:tmpl w:val="60260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61FA2"/>
    <w:multiLevelType w:val="hybridMultilevel"/>
    <w:tmpl w:val="7C7C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AA7"/>
    <w:multiLevelType w:val="hybridMultilevel"/>
    <w:tmpl w:val="B506444C"/>
    <w:lvl w:ilvl="0" w:tplc="10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B0367FD"/>
    <w:multiLevelType w:val="hybridMultilevel"/>
    <w:tmpl w:val="55F05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00157"/>
    <w:multiLevelType w:val="hybridMultilevel"/>
    <w:tmpl w:val="3A04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3218"/>
    <w:multiLevelType w:val="hybridMultilevel"/>
    <w:tmpl w:val="01FA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A28"/>
    <w:multiLevelType w:val="hybridMultilevel"/>
    <w:tmpl w:val="8702F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070AD"/>
    <w:multiLevelType w:val="hybridMultilevel"/>
    <w:tmpl w:val="E420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236D7"/>
    <w:multiLevelType w:val="hybridMultilevel"/>
    <w:tmpl w:val="318AE10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5A651AB"/>
    <w:multiLevelType w:val="hybridMultilevel"/>
    <w:tmpl w:val="907A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32607"/>
    <w:multiLevelType w:val="hybridMultilevel"/>
    <w:tmpl w:val="12AA838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72B1DA0"/>
    <w:multiLevelType w:val="hybridMultilevel"/>
    <w:tmpl w:val="8F509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E65D4"/>
    <w:multiLevelType w:val="hybridMultilevel"/>
    <w:tmpl w:val="637E4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D23D7"/>
    <w:multiLevelType w:val="hybridMultilevel"/>
    <w:tmpl w:val="6C4C3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A7D32"/>
    <w:multiLevelType w:val="hybridMultilevel"/>
    <w:tmpl w:val="7CEE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837"/>
    <w:multiLevelType w:val="hybridMultilevel"/>
    <w:tmpl w:val="6D5A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F9F"/>
    <w:multiLevelType w:val="hybridMultilevel"/>
    <w:tmpl w:val="F2960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63C55"/>
    <w:multiLevelType w:val="hybridMultilevel"/>
    <w:tmpl w:val="82CA135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443F56CE"/>
    <w:multiLevelType w:val="hybridMultilevel"/>
    <w:tmpl w:val="D8E4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A284D"/>
    <w:multiLevelType w:val="hybridMultilevel"/>
    <w:tmpl w:val="8708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920D7"/>
    <w:multiLevelType w:val="hybridMultilevel"/>
    <w:tmpl w:val="0C6A7C8C"/>
    <w:lvl w:ilvl="0" w:tplc="10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EBE2554"/>
    <w:multiLevelType w:val="hybridMultilevel"/>
    <w:tmpl w:val="A748173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51B13295"/>
    <w:multiLevelType w:val="hybridMultilevel"/>
    <w:tmpl w:val="6B6CAF2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21D5DAE"/>
    <w:multiLevelType w:val="hybridMultilevel"/>
    <w:tmpl w:val="13948270"/>
    <w:lvl w:ilvl="0" w:tplc="10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38F561D"/>
    <w:multiLevelType w:val="hybridMultilevel"/>
    <w:tmpl w:val="DD94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67E2"/>
    <w:multiLevelType w:val="hybridMultilevel"/>
    <w:tmpl w:val="0DAA7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914171"/>
    <w:multiLevelType w:val="hybridMultilevel"/>
    <w:tmpl w:val="99D4C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6363F"/>
    <w:multiLevelType w:val="multilevel"/>
    <w:tmpl w:val="BE3C78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8D704A5"/>
    <w:multiLevelType w:val="hybridMultilevel"/>
    <w:tmpl w:val="B3B01A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D043DC4"/>
    <w:multiLevelType w:val="hybridMultilevel"/>
    <w:tmpl w:val="99A2791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EFA718B"/>
    <w:multiLevelType w:val="hybridMultilevel"/>
    <w:tmpl w:val="6DD871F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6A5E78AF"/>
    <w:multiLevelType w:val="hybridMultilevel"/>
    <w:tmpl w:val="4C48F42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BE56E42"/>
    <w:multiLevelType w:val="hybridMultilevel"/>
    <w:tmpl w:val="35C880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70F52"/>
    <w:multiLevelType w:val="hybridMultilevel"/>
    <w:tmpl w:val="C258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93F56"/>
    <w:multiLevelType w:val="hybridMultilevel"/>
    <w:tmpl w:val="0AEC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86336"/>
    <w:multiLevelType w:val="hybridMultilevel"/>
    <w:tmpl w:val="A00EA0E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70B80C72"/>
    <w:multiLevelType w:val="hybridMultilevel"/>
    <w:tmpl w:val="2976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84C03"/>
    <w:multiLevelType w:val="hybridMultilevel"/>
    <w:tmpl w:val="B13C02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76D46D8F"/>
    <w:multiLevelType w:val="hybridMultilevel"/>
    <w:tmpl w:val="C9BC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B19F1"/>
    <w:multiLevelType w:val="hybridMultilevel"/>
    <w:tmpl w:val="D69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6BC7"/>
    <w:multiLevelType w:val="hybridMultilevel"/>
    <w:tmpl w:val="043E1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91795"/>
    <w:multiLevelType w:val="hybridMultilevel"/>
    <w:tmpl w:val="B890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37739"/>
    <w:multiLevelType w:val="hybridMultilevel"/>
    <w:tmpl w:val="4A1EF1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19"/>
  </w:num>
  <w:num w:numId="5">
    <w:abstractNumId w:val="23"/>
  </w:num>
  <w:num w:numId="6">
    <w:abstractNumId w:val="18"/>
  </w:num>
  <w:num w:numId="7">
    <w:abstractNumId w:val="32"/>
  </w:num>
  <w:num w:numId="8">
    <w:abstractNumId w:val="28"/>
  </w:num>
  <w:num w:numId="9">
    <w:abstractNumId w:val="5"/>
  </w:num>
  <w:num w:numId="10">
    <w:abstractNumId w:val="22"/>
  </w:num>
  <w:num w:numId="11">
    <w:abstractNumId w:val="4"/>
  </w:num>
  <w:num w:numId="12">
    <w:abstractNumId w:val="34"/>
  </w:num>
  <w:num w:numId="13">
    <w:abstractNumId w:val="33"/>
  </w:num>
  <w:num w:numId="14">
    <w:abstractNumId w:val="10"/>
  </w:num>
  <w:num w:numId="15">
    <w:abstractNumId w:val="15"/>
  </w:num>
  <w:num w:numId="16">
    <w:abstractNumId w:val="39"/>
  </w:num>
  <w:num w:numId="17">
    <w:abstractNumId w:val="31"/>
  </w:num>
  <w:num w:numId="18">
    <w:abstractNumId w:val="25"/>
  </w:num>
  <w:num w:numId="19">
    <w:abstractNumId w:val="1"/>
  </w:num>
  <w:num w:numId="20">
    <w:abstractNumId w:val="3"/>
  </w:num>
  <w:num w:numId="21">
    <w:abstractNumId w:val="27"/>
  </w:num>
  <w:num w:numId="22">
    <w:abstractNumId w:val="2"/>
  </w:num>
  <w:num w:numId="23">
    <w:abstractNumId w:val="8"/>
  </w:num>
  <w:num w:numId="24">
    <w:abstractNumId w:val="16"/>
  </w:num>
  <w:num w:numId="25">
    <w:abstractNumId w:val="20"/>
  </w:num>
  <w:num w:numId="26">
    <w:abstractNumId w:val="37"/>
  </w:num>
  <w:num w:numId="27">
    <w:abstractNumId w:val="26"/>
  </w:num>
  <w:num w:numId="28">
    <w:abstractNumId w:val="7"/>
  </w:num>
  <w:num w:numId="29">
    <w:abstractNumId w:val="9"/>
  </w:num>
  <w:num w:numId="30">
    <w:abstractNumId w:val="36"/>
  </w:num>
  <w:num w:numId="31">
    <w:abstractNumId w:val="35"/>
  </w:num>
  <w:num w:numId="32">
    <w:abstractNumId w:val="17"/>
  </w:num>
  <w:num w:numId="33">
    <w:abstractNumId w:val="12"/>
  </w:num>
  <w:num w:numId="34">
    <w:abstractNumId w:val="44"/>
  </w:num>
  <w:num w:numId="35">
    <w:abstractNumId w:val="24"/>
  </w:num>
  <w:num w:numId="36">
    <w:abstractNumId w:val="30"/>
  </w:num>
  <w:num w:numId="37">
    <w:abstractNumId w:val="13"/>
  </w:num>
  <w:num w:numId="38">
    <w:abstractNumId w:val="21"/>
  </w:num>
  <w:num w:numId="39">
    <w:abstractNumId w:val="43"/>
  </w:num>
  <w:num w:numId="40">
    <w:abstractNumId w:val="6"/>
  </w:num>
  <w:num w:numId="41">
    <w:abstractNumId w:val="41"/>
  </w:num>
  <w:num w:numId="42">
    <w:abstractNumId w:val="11"/>
  </w:num>
  <w:num w:numId="43">
    <w:abstractNumId w:val="42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FA"/>
    <w:rsid w:val="00006573"/>
    <w:rsid w:val="00014AB5"/>
    <w:rsid w:val="000301CD"/>
    <w:rsid w:val="00034DBC"/>
    <w:rsid w:val="00037E2A"/>
    <w:rsid w:val="0004166B"/>
    <w:rsid w:val="0004309F"/>
    <w:rsid w:val="00044E62"/>
    <w:rsid w:val="000476A0"/>
    <w:rsid w:val="00050252"/>
    <w:rsid w:val="00066615"/>
    <w:rsid w:val="00075DC8"/>
    <w:rsid w:val="00075E51"/>
    <w:rsid w:val="00091869"/>
    <w:rsid w:val="000A467C"/>
    <w:rsid w:val="000B0ED4"/>
    <w:rsid w:val="000B5EAE"/>
    <w:rsid w:val="000D15E8"/>
    <w:rsid w:val="000E1078"/>
    <w:rsid w:val="000E3A88"/>
    <w:rsid w:val="000E4EED"/>
    <w:rsid w:val="000F6004"/>
    <w:rsid w:val="00100C29"/>
    <w:rsid w:val="001014E0"/>
    <w:rsid w:val="00103011"/>
    <w:rsid w:val="0010496C"/>
    <w:rsid w:val="00105A1A"/>
    <w:rsid w:val="0011617C"/>
    <w:rsid w:val="00121DCC"/>
    <w:rsid w:val="00121E8E"/>
    <w:rsid w:val="00126A89"/>
    <w:rsid w:val="0014219F"/>
    <w:rsid w:val="00144BB3"/>
    <w:rsid w:val="00156052"/>
    <w:rsid w:val="0017577E"/>
    <w:rsid w:val="00175E2B"/>
    <w:rsid w:val="00183A00"/>
    <w:rsid w:val="00187E42"/>
    <w:rsid w:val="00191361"/>
    <w:rsid w:val="001A1DB7"/>
    <w:rsid w:val="001B0E08"/>
    <w:rsid w:val="001B7335"/>
    <w:rsid w:val="001C09E0"/>
    <w:rsid w:val="001C22E5"/>
    <w:rsid w:val="001C2BFC"/>
    <w:rsid w:val="001C3937"/>
    <w:rsid w:val="001C435B"/>
    <w:rsid w:val="001C7F67"/>
    <w:rsid w:val="001D1033"/>
    <w:rsid w:val="001D36AE"/>
    <w:rsid w:val="001D6646"/>
    <w:rsid w:val="001E3ABD"/>
    <w:rsid w:val="001E6C80"/>
    <w:rsid w:val="001E7F82"/>
    <w:rsid w:val="001F3BCF"/>
    <w:rsid w:val="002050A8"/>
    <w:rsid w:val="00207D1C"/>
    <w:rsid w:val="00215C1B"/>
    <w:rsid w:val="00216039"/>
    <w:rsid w:val="00216F5B"/>
    <w:rsid w:val="00220122"/>
    <w:rsid w:val="00232F9A"/>
    <w:rsid w:val="00234136"/>
    <w:rsid w:val="0024303B"/>
    <w:rsid w:val="00244EFF"/>
    <w:rsid w:val="00246B4D"/>
    <w:rsid w:val="00247559"/>
    <w:rsid w:val="002536F2"/>
    <w:rsid w:val="00255181"/>
    <w:rsid w:val="002562D6"/>
    <w:rsid w:val="002724CA"/>
    <w:rsid w:val="002779A9"/>
    <w:rsid w:val="002816CC"/>
    <w:rsid w:val="00281E80"/>
    <w:rsid w:val="002839A2"/>
    <w:rsid w:val="00287F7C"/>
    <w:rsid w:val="002908A3"/>
    <w:rsid w:val="0029410F"/>
    <w:rsid w:val="002A0F37"/>
    <w:rsid w:val="002A1E66"/>
    <w:rsid w:val="002A23E1"/>
    <w:rsid w:val="002A7B4D"/>
    <w:rsid w:val="002B0C41"/>
    <w:rsid w:val="002B1A1D"/>
    <w:rsid w:val="002B34D3"/>
    <w:rsid w:val="002B37FA"/>
    <w:rsid w:val="002B5C6E"/>
    <w:rsid w:val="002C2A05"/>
    <w:rsid w:val="002D1061"/>
    <w:rsid w:val="002D3520"/>
    <w:rsid w:val="002D7351"/>
    <w:rsid w:val="002E197D"/>
    <w:rsid w:val="002E31FA"/>
    <w:rsid w:val="002E4952"/>
    <w:rsid w:val="002E733A"/>
    <w:rsid w:val="002F0899"/>
    <w:rsid w:val="00310226"/>
    <w:rsid w:val="003226A9"/>
    <w:rsid w:val="0032432C"/>
    <w:rsid w:val="0034280F"/>
    <w:rsid w:val="00353904"/>
    <w:rsid w:val="00357A76"/>
    <w:rsid w:val="003601A2"/>
    <w:rsid w:val="0036415F"/>
    <w:rsid w:val="0036640B"/>
    <w:rsid w:val="003678BC"/>
    <w:rsid w:val="00370BF5"/>
    <w:rsid w:val="00371838"/>
    <w:rsid w:val="00373324"/>
    <w:rsid w:val="003805F3"/>
    <w:rsid w:val="00381723"/>
    <w:rsid w:val="00386EA4"/>
    <w:rsid w:val="00391374"/>
    <w:rsid w:val="00394DCB"/>
    <w:rsid w:val="00394F79"/>
    <w:rsid w:val="003C1BE7"/>
    <w:rsid w:val="003C2217"/>
    <w:rsid w:val="003C23EE"/>
    <w:rsid w:val="003E363B"/>
    <w:rsid w:val="003E6ABA"/>
    <w:rsid w:val="004063F7"/>
    <w:rsid w:val="00417BA5"/>
    <w:rsid w:val="00422825"/>
    <w:rsid w:val="00424CEE"/>
    <w:rsid w:val="00426247"/>
    <w:rsid w:val="004406CA"/>
    <w:rsid w:val="00444095"/>
    <w:rsid w:val="00444CA0"/>
    <w:rsid w:val="004567C7"/>
    <w:rsid w:val="00481440"/>
    <w:rsid w:val="0048183C"/>
    <w:rsid w:val="004855B4"/>
    <w:rsid w:val="00486FA2"/>
    <w:rsid w:val="004946D5"/>
    <w:rsid w:val="00494BC2"/>
    <w:rsid w:val="0049779A"/>
    <w:rsid w:val="004A398D"/>
    <w:rsid w:val="004A6BD8"/>
    <w:rsid w:val="004B0B3F"/>
    <w:rsid w:val="004B0FBD"/>
    <w:rsid w:val="004C57DD"/>
    <w:rsid w:val="004C5933"/>
    <w:rsid w:val="004D03FE"/>
    <w:rsid w:val="004E48DF"/>
    <w:rsid w:val="004E61EF"/>
    <w:rsid w:val="004E70BA"/>
    <w:rsid w:val="004F193C"/>
    <w:rsid w:val="00500230"/>
    <w:rsid w:val="0050048B"/>
    <w:rsid w:val="00500898"/>
    <w:rsid w:val="005016C0"/>
    <w:rsid w:val="005025FA"/>
    <w:rsid w:val="00507A7D"/>
    <w:rsid w:val="00523DAD"/>
    <w:rsid w:val="005322BF"/>
    <w:rsid w:val="00535570"/>
    <w:rsid w:val="0054063B"/>
    <w:rsid w:val="00545159"/>
    <w:rsid w:val="005525AB"/>
    <w:rsid w:val="005575C0"/>
    <w:rsid w:val="00557D0A"/>
    <w:rsid w:val="00557FF3"/>
    <w:rsid w:val="00566919"/>
    <w:rsid w:val="0057037E"/>
    <w:rsid w:val="005766D1"/>
    <w:rsid w:val="005830CC"/>
    <w:rsid w:val="005854CC"/>
    <w:rsid w:val="005907EE"/>
    <w:rsid w:val="00591FBB"/>
    <w:rsid w:val="005921FC"/>
    <w:rsid w:val="0059549D"/>
    <w:rsid w:val="00597F1D"/>
    <w:rsid w:val="005B2B2C"/>
    <w:rsid w:val="005B5774"/>
    <w:rsid w:val="005C0914"/>
    <w:rsid w:val="005C3871"/>
    <w:rsid w:val="005D2194"/>
    <w:rsid w:val="005D7775"/>
    <w:rsid w:val="005E2BC7"/>
    <w:rsid w:val="005E4AD7"/>
    <w:rsid w:val="005E6537"/>
    <w:rsid w:val="005F62AB"/>
    <w:rsid w:val="00602AE8"/>
    <w:rsid w:val="00612BE9"/>
    <w:rsid w:val="006134D8"/>
    <w:rsid w:val="006221EA"/>
    <w:rsid w:val="006236EB"/>
    <w:rsid w:val="006302A5"/>
    <w:rsid w:val="00632979"/>
    <w:rsid w:val="0063653B"/>
    <w:rsid w:val="00642F44"/>
    <w:rsid w:val="00643223"/>
    <w:rsid w:val="00645F7A"/>
    <w:rsid w:val="00655729"/>
    <w:rsid w:val="00663381"/>
    <w:rsid w:val="0067178C"/>
    <w:rsid w:val="00672769"/>
    <w:rsid w:val="0067437F"/>
    <w:rsid w:val="00681FF0"/>
    <w:rsid w:val="006859F9"/>
    <w:rsid w:val="00696742"/>
    <w:rsid w:val="006A57D6"/>
    <w:rsid w:val="006B6C13"/>
    <w:rsid w:val="006C2624"/>
    <w:rsid w:val="006D55C9"/>
    <w:rsid w:val="006E4E85"/>
    <w:rsid w:val="006F6604"/>
    <w:rsid w:val="007049AA"/>
    <w:rsid w:val="00722C60"/>
    <w:rsid w:val="00730D72"/>
    <w:rsid w:val="00731CC5"/>
    <w:rsid w:val="00731CD7"/>
    <w:rsid w:val="00732291"/>
    <w:rsid w:val="00741342"/>
    <w:rsid w:val="00751663"/>
    <w:rsid w:val="007520BB"/>
    <w:rsid w:val="007523CC"/>
    <w:rsid w:val="00752B82"/>
    <w:rsid w:val="00761B3D"/>
    <w:rsid w:val="007774BD"/>
    <w:rsid w:val="00781C12"/>
    <w:rsid w:val="00782435"/>
    <w:rsid w:val="00786CA5"/>
    <w:rsid w:val="007A4677"/>
    <w:rsid w:val="007A788D"/>
    <w:rsid w:val="007B1AD3"/>
    <w:rsid w:val="007C1799"/>
    <w:rsid w:val="007D12E9"/>
    <w:rsid w:val="007E1C45"/>
    <w:rsid w:val="007E1DD5"/>
    <w:rsid w:val="007E2AC0"/>
    <w:rsid w:val="007E73E6"/>
    <w:rsid w:val="00815762"/>
    <w:rsid w:val="00816833"/>
    <w:rsid w:val="00827881"/>
    <w:rsid w:val="00842C83"/>
    <w:rsid w:val="00847DE7"/>
    <w:rsid w:val="00855800"/>
    <w:rsid w:val="008609FE"/>
    <w:rsid w:val="0086230B"/>
    <w:rsid w:val="00866813"/>
    <w:rsid w:val="00866BB7"/>
    <w:rsid w:val="00882C77"/>
    <w:rsid w:val="00890B01"/>
    <w:rsid w:val="00890C95"/>
    <w:rsid w:val="00893BEB"/>
    <w:rsid w:val="008954C9"/>
    <w:rsid w:val="008B17B8"/>
    <w:rsid w:val="008B7FE6"/>
    <w:rsid w:val="008C6082"/>
    <w:rsid w:val="008D2777"/>
    <w:rsid w:val="008D3FBE"/>
    <w:rsid w:val="008E11E7"/>
    <w:rsid w:val="008F0C38"/>
    <w:rsid w:val="008F5797"/>
    <w:rsid w:val="009012D9"/>
    <w:rsid w:val="009146B3"/>
    <w:rsid w:val="00915B1D"/>
    <w:rsid w:val="009179E7"/>
    <w:rsid w:val="0093214F"/>
    <w:rsid w:val="0093624C"/>
    <w:rsid w:val="00943354"/>
    <w:rsid w:val="0095085D"/>
    <w:rsid w:val="009528A7"/>
    <w:rsid w:val="00961597"/>
    <w:rsid w:val="009651AD"/>
    <w:rsid w:val="009677BE"/>
    <w:rsid w:val="00972109"/>
    <w:rsid w:val="009767A7"/>
    <w:rsid w:val="00977911"/>
    <w:rsid w:val="00977E6A"/>
    <w:rsid w:val="009817B9"/>
    <w:rsid w:val="00984F84"/>
    <w:rsid w:val="009906F1"/>
    <w:rsid w:val="00994F63"/>
    <w:rsid w:val="009B6D22"/>
    <w:rsid w:val="009C69D2"/>
    <w:rsid w:val="009C711C"/>
    <w:rsid w:val="009F2CCC"/>
    <w:rsid w:val="00A00286"/>
    <w:rsid w:val="00A07554"/>
    <w:rsid w:val="00A17A4C"/>
    <w:rsid w:val="00A33F98"/>
    <w:rsid w:val="00A4192F"/>
    <w:rsid w:val="00A4309A"/>
    <w:rsid w:val="00A635B4"/>
    <w:rsid w:val="00A706D1"/>
    <w:rsid w:val="00A70CBE"/>
    <w:rsid w:val="00A71E0D"/>
    <w:rsid w:val="00A7607F"/>
    <w:rsid w:val="00A81CFC"/>
    <w:rsid w:val="00A8425A"/>
    <w:rsid w:val="00A85BEB"/>
    <w:rsid w:val="00A8663A"/>
    <w:rsid w:val="00A86D9B"/>
    <w:rsid w:val="00A91DBF"/>
    <w:rsid w:val="00AA2402"/>
    <w:rsid w:val="00AA270B"/>
    <w:rsid w:val="00AA3014"/>
    <w:rsid w:val="00AA68AF"/>
    <w:rsid w:val="00AB0A78"/>
    <w:rsid w:val="00AC260A"/>
    <w:rsid w:val="00AD06B6"/>
    <w:rsid w:val="00AE1B3A"/>
    <w:rsid w:val="00AE49B3"/>
    <w:rsid w:val="00AE7C86"/>
    <w:rsid w:val="00B00DC0"/>
    <w:rsid w:val="00B05ABC"/>
    <w:rsid w:val="00B07C08"/>
    <w:rsid w:val="00B10C17"/>
    <w:rsid w:val="00B13BDA"/>
    <w:rsid w:val="00B161BF"/>
    <w:rsid w:val="00B271CB"/>
    <w:rsid w:val="00B330BC"/>
    <w:rsid w:val="00B365B6"/>
    <w:rsid w:val="00B40FCC"/>
    <w:rsid w:val="00B430C0"/>
    <w:rsid w:val="00B43F2F"/>
    <w:rsid w:val="00B50404"/>
    <w:rsid w:val="00B50616"/>
    <w:rsid w:val="00B5581E"/>
    <w:rsid w:val="00B62787"/>
    <w:rsid w:val="00B63B49"/>
    <w:rsid w:val="00B641CC"/>
    <w:rsid w:val="00B65867"/>
    <w:rsid w:val="00B7730F"/>
    <w:rsid w:val="00B8046C"/>
    <w:rsid w:val="00B929FA"/>
    <w:rsid w:val="00BA5662"/>
    <w:rsid w:val="00BA7F7B"/>
    <w:rsid w:val="00BB6F22"/>
    <w:rsid w:val="00BC32BB"/>
    <w:rsid w:val="00BC7BA0"/>
    <w:rsid w:val="00BF1B06"/>
    <w:rsid w:val="00BF2DDB"/>
    <w:rsid w:val="00BF3CC7"/>
    <w:rsid w:val="00C04D3C"/>
    <w:rsid w:val="00C1591E"/>
    <w:rsid w:val="00C164FB"/>
    <w:rsid w:val="00C258B6"/>
    <w:rsid w:val="00C442E9"/>
    <w:rsid w:val="00C44CC8"/>
    <w:rsid w:val="00C579CE"/>
    <w:rsid w:val="00C62A48"/>
    <w:rsid w:val="00C65650"/>
    <w:rsid w:val="00C665E3"/>
    <w:rsid w:val="00C67786"/>
    <w:rsid w:val="00C816CC"/>
    <w:rsid w:val="00C946B0"/>
    <w:rsid w:val="00CA3871"/>
    <w:rsid w:val="00CA3B5F"/>
    <w:rsid w:val="00CA54EA"/>
    <w:rsid w:val="00CA58AB"/>
    <w:rsid w:val="00CB2063"/>
    <w:rsid w:val="00CB5196"/>
    <w:rsid w:val="00CC3F27"/>
    <w:rsid w:val="00CC4140"/>
    <w:rsid w:val="00CC7159"/>
    <w:rsid w:val="00CD33DB"/>
    <w:rsid w:val="00CD7D43"/>
    <w:rsid w:val="00CE32EB"/>
    <w:rsid w:val="00CE6FA3"/>
    <w:rsid w:val="00CF433C"/>
    <w:rsid w:val="00CF787C"/>
    <w:rsid w:val="00CF792C"/>
    <w:rsid w:val="00D013FA"/>
    <w:rsid w:val="00D03303"/>
    <w:rsid w:val="00D212E2"/>
    <w:rsid w:val="00D22676"/>
    <w:rsid w:val="00D42DCC"/>
    <w:rsid w:val="00D6725B"/>
    <w:rsid w:val="00D805B6"/>
    <w:rsid w:val="00D80A1B"/>
    <w:rsid w:val="00D83CF1"/>
    <w:rsid w:val="00D9629F"/>
    <w:rsid w:val="00DA08F7"/>
    <w:rsid w:val="00DA2559"/>
    <w:rsid w:val="00DB0BCB"/>
    <w:rsid w:val="00DB398A"/>
    <w:rsid w:val="00DB4268"/>
    <w:rsid w:val="00DB7720"/>
    <w:rsid w:val="00DE3594"/>
    <w:rsid w:val="00DE4E1C"/>
    <w:rsid w:val="00DF0604"/>
    <w:rsid w:val="00DF2D65"/>
    <w:rsid w:val="00DF5203"/>
    <w:rsid w:val="00DF5E3D"/>
    <w:rsid w:val="00E02110"/>
    <w:rsid w:val="00E03C7E"/>
    <w:rsid w:val="00E04BF6"/>
    <w:rsid w:val="00E06D41"/>
    <w:rsid w:val="00E22875"/>
    <w:rsid w:val="00E2333D"/>
    <w:rsid w:val="00E31EE4"/>
    <w:rsid w:val="00E4060E"/>
    <w:rsid w:val="00E46D11"/>
    <w:rsid w:val="00E5128E"/>
    <w:rsid w:val="00E965E0"/>
    <w:rsid w:val="00EA3979"/>
    <w:rsid w:val="00EA431A"/>
    <w:rsid w:val="00EB1553"/>
    <w:rsid w:val="00EB5B00"/>
    <w:rsid w:val="00EC5588"/>
    <w:rsid w:val="00ED27CB"/>
    <w:rsid w:val="00ED45DD"/>
    <w:rsid w:val="00EF1FC2"/>
    <w:rsid w:val="00F02F16"/>
    <w:rsid w:val="00F130A8"/>
    <w:rsid w:val="00F16BA0"/>
    <w:rsid w:val="00F27390"/>
    <w:rsid w:val="00F33EA2"/>
    <w:rsid w:val="00F358DF"/>
    <w:rsid w:val="00F426D0"/>
    <w:rsid w:val="00F45E0B"/>
    <w:rsid w:val="00F67BD9"/>
    <w:rsid w:val="00F81B0E"/>
    <w:rsid w:val="00F8523C"/>
    <w:rsid w:val="00F934C6"/>
    <w:rsid w:val="00F95442"/>
    <w:rsid w:val="00FA0B32"/>
    <w:rsid w:val="00FA27E4"/>
    <w:rsid w:val="00FA4C66"/>
    <w:rsid w:val="00FB3469"/>
    <w:rsid w:val="00FB46C3"/>
    <w:rsid w:val="00FC0D0A"/>
    <w:rsid w:val="00FC15D9"/>
    <w:rsid w:val="00FC3F7E"/>
    <w:rsid w:val="00FD2272"/>
    <w:rsid w:val="00FD2359"/>
    <w:rsid w:val="00FD2F75"/>
    <w:rsid w:val="00FD59C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35112"/>
  <w15:docId w15:val="{51BEBA03-441F-4F16-B31D-F9A196E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1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2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3FE"/>
  </w:style>
  <w:style w:type="paragraph" w:styleId="Footer">
    <w:name w:val="footer"/>
    <w:basedOn w:val="Normal"/>
    <w:link w:val="FooterChar"/>
    <w:unhideWhenUsed/>
    <w:rsid w:val="004D0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03FE"/>
  </w:style>
  <w:style w:type="paragraph" w:styleId="NoSpacing">
    <w:name w:val="No Spacing"/>
    <w:uiPriority w:val="1"/>
    <w:qFormat/>
    <w:rsid w:val="00781C12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recruit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8AD9-9B01-4AEE-8E77-6676F69A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Carly Larcombe-Birks</cp:lastModifiedBy>
  <cp:revision>6</cp:revision>
  <cp:lastPrinted>2021-06-19T14:58:00Z</cp:lastPrinted>
  <dcterms:created xsi:type="dcterms:W3CDTF">2022-01-17T14:23:00Z</dcterms:created>
  <dcterms:modified xsi:type="dcterms:W3CDTF">2022-01-19T14:22:00Z</dcterms:modified>
</cp:coreProperties>
</file>